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8C" w:rsidRPr="0038288C" w:rsidRDefault="0038288C" w:rsidP="0038288C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bookmarkStart w:id="0" w:name="_GoBack"/>
      <w:bookmarkEnd w:id="0"/>
      <w:r w:rsidRPr="0038288C">
        <w:rPr>
          <w:rStyle w:val="a4"/>
          <w:color w:val="000000"/>
          <w:sz w:val="28"/>
          <w:szCs w:val="2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 02.08.2016</w:t>
      </w:r>
    </w:p>
    <w:p w:rsidR="0038288C" w:rsidRPr="0038288C" w:rsidRDefault="0038288C" w:rsidP="0038288C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2 августа 2016 года   в 15.00  состоялось   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38288C" w:rsidRPr="0038288C" w:rsidRDefault="0038288C" w:rsidP="0038288C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Основанием для проведения заседания являлась информация, изложенная в представлении Прокуратуры Хабаровского края об устранении нарушений законодательства о противодействии коррупции.</w:t>
      </w:r>
    </w:p>
    <w:p w:rsidR="0038288C" w:rsidRPr="0038288C" w:rsidRDefault="0038288C" w:rsidP="0038288C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Рассмотрены материалы, объяснения 1 государственного служащего по факту нарушения законодательства</w:t>
      </w:r>
    </w:p>
    <w:p w:rsidR="0038288C" w:rsidRPr="0038288C" w:rsidRDefault="0038288C" w:rsidP="0038288C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color w:val="000000"/>
          <w:sz w:val="28"/>
          <w:szCs w:val="28"/>
        </w:rPr>
      </w:pPr>
      <w:r w:rsidRPr="0038288C">
        <w:rPr>
          <w:color w:val="000000"/>
          <w:sz w:val="28"/>
          <w:szCs w:val="28"/>
        </w:rPr>
        <w:t>Комиссия вынесла решение рекомендовать руководителю применить к государственному служащему дисциплинарное взыскание-выговор.</w:t>
      </w:r>
    </w:p>
    <w:p w:rsidR="0038288C" w:rsidRPr="0038288C" w:rsidRDefault="0038288C" w:rsidP="0038288C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sz w:val="28"/>
          <w:szCs w:val="28"/>
        </w:rPr>
      </w:pPr>
    </w:p>
    <w:p w:rsidR="00F15367" w:rsidRPr="0038288C" w:rsidRDefault="00F15367">
      <w:pPr>
        <w:rPr>
          <w:rFonts w:ascii="Times New Roman" w:hAnsi="Times New Roman" w:cs="Times New Roman"/>
          <w:sz w:val="28"/>
          <w:szCs w:val="28"/>
        </w:rPr>
      </w:pPr>
    </w:p>
    <w:sectPr w:rsidR="00F15367" w:rsidRPr="00382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C"/>
    <w:rsid w:val="0038288C"/>
    <w:rsid w:val="00822C43"/>
    <w:rsid w:val="0097043A"/>
    <w:rsid w:val="00F1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288C"/>
  </w:style>
  <w:style w:type="character" w:styleId="a4">
    <w:name w:val="Strong"/>
    <w:basedOn w:val="a0"/>
    <w:uiPriority w:val="22"/>
    <w:qFormat/>
    <w:rsid w:val="003828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288C"/>
  </w:style>
  <w:style w:type="character" w:styleId="a4">
    <w:name w:val="Strong"/>
    <w:basedOn w:val="a0"/>
    <w:uiPriority w:val="22"/>
    <w:qFormat/>
    <w:rsid w:val="003828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6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khabsmi</dc:creator>
  <cp:lastModifiedBy>Пресс-служба</cp:lastModifiedBy>
  <cp:revision>2</cp:revision>
  <dcterms:created xsi:type="dcterms:W3CDTF">2020-07-26T12:09:00Z</dcterms:created>
  <dcterms:modified xsi:type="dcterms:W3CDTF">2020-07-26T12:09:00Z</dcterms:modified>
</cp:coreProperties>
</file>