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829" w:rsidRPr="0038288C" w:rsidRDefault="005C3829" w:rsidP="005C382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bookmarkStart w:id="0" w:name="_GoBack"/>
      <w:bookmarkEnd w:id="0"/>
      <w:r w:rsidRPr="0038288C">
        <w:rPr>
          <w:color w:val="000000"/>
          <w:sz w:val="28"/>
          <w:szCs w:val="28"/>
        </w:rPr>
        <w:t> </w:t>
      </w:r>
      <w:r w:rsidRPr="0038288C">
        <w:rPr>
          <w:rStyle w:val="a4"/>
          <w:color w:val="000000"/>
          <w:sz w:val="28"/>
          <w:szCs w:val="28"/>
          <w:u w:val="single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13 июля 2016г.</w:t>
      </w:r>
    </w:p>
    <w:p w:rsidR="005C3829" w:rsidRPr="0038288C" w:rsidRDefault="005C3829" w:rsidP="005C382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13 июля 2016 года в 14:00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5C3829" w:rsidRPr="0038288C" w:rsidRDefault="005C3829" w:rsidP="005C382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Основанием для проведения заседания являлась информация, изложенная в представлении Прокуратуры Хабаровского края об устранении нарушений законодательства о противодействии коррупции.</w:t>
      </w:r>
    </w:p>
    <w:p w:rsidR="005C3829" w:rsidRPr="0038288C" w:rsidRDefault="005C3829" w:rsidP="005C382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Рассмотрены материалы, объяснения 13  государственных служащих по факту нарушения законодательства</w:t>
      </w:r>
    </w:p>
    <w:p w:rsidR="005C3829" w:rsidRPr="0038288C" w:rsidRDefault="005C3829" w:rsidP="005C382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Комиссия вынесла решение рекомендовать руководителю  к 10 государственным служащим применить  дисциплинарные взыскания – от замечания до строгого выговора.</w:t>
      </w:r>
    </w:p>
    <w:p w:rsidR="005D081F" w:rsidRDefault="005D081F"/>
    <w:sectPr w:rsidR="005D0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829"/>
    <w:rsid w:val="000C471E"/>
    <w:rsid w:val="005C3829"/>
    <w:rsid w:val="005D081F"/>
    <w:rsid w:val="00B07451"/>
    <w:rsid w:val="00B1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3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38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3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38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</dc:creator>
  <cp:lastModifiedBy>Пресс-служба</cp:lastModifiedBy>
  <cp:revision>1</cp:revision>
  <dcterms:created xsi:type="dcterms:W3CDTF">2020-07-26T12:08:00Z</dcterms:created>
  <dcterms:modified xsi:type="dcterms:W3CDTF">2020-07-26T12:08:00Z</dcterms:modified>
</cp:coreProperties>
</file>